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17E" w:rsidRDefault="0059017E" w:rsidP="00037C86">
      <w:pPr>
        <w:spacing w:line="360" w:lineRule="auto"/>
        <w:ind w:firstLine="567"/>
        <w:jc w:val="center"/>
        <w:rPr>
          <w:b/>
          <w:sz w:val="24"/>
          <w:szCs w:val="24"/>
        </w:rPr>
      </w:pPr>
      <w:r w:rsidRPr="0059017E">
        <w:rPr>
          <w:b/>
          <w:sz w:val="24"/>
          <w:szCs w:val="24"/>
        </w:rPr>
        <w:t>Содержание</w:t>
      </w:r>
    </w:p>
    <w:p w:rsidR="0059017E" w:rsidRDefault="0059017E" w:rsidP="00037C86">
      <w:pPr>
        <w:spacing w:line="360" w:lineRule="auto"/>
        <w:ind w:firstLine="567"/>
        <w:jc w:val="center"/>
        <w:rPr>
          <w:b/>
          <w:sz w:val="24"/>
          <w:szCs w:val="24"/>
          <w:lang w:val="ru-RU"/>
        </w:rPr>
      </w:pP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 w:rsidRPr="00CE4F65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 xml:space="preserve"> </w:t>
      </w:r>
      <w:r w:rsidRPr="00CE4F65">
        <w:rPr>
          <w:sz w:val="24"/>
          <w:szCs w:val="24"/>
          <w:lang w:val="ru-RU"/>
        </w:rPr>
        <w:t>Область применения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  <w:t>1</w:t>
      </w: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 </w:t>
      </w:r>
      <w:r w:rsidRPr="00CE4F65">
        <w:rPr>
          <w:sz w:val="24"/>
          <w:szCs w:val="24"/>
          <w:lang w:val="ru-RU"/>
        </w:rPr>
        <w:t>Нормативные ссылки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  <w:t>1</w:t>
      </w: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CE4F65">
        <w:rPr>
          <w:sz w:val="24"/>
          <w:szCs w:val="24"/>
          <w:lang w:val="ru-RU"/>
        </w:rPr>
        <w:t xml:space="preserve"> Термины и определения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  <w:t>3</w:t>
      </w: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4 </w:t>
      </w:r>
      <w:r w:rsidRPr="00CE4F65">
        <w:rPr>
          <w:sz w:val="24"/>
          <w:szCs w:val="24"/>
          <w:lang w:val="ru-RU"/>
        </w:rPr>
        <w:t>Общие технические требования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  <w:t>3</w:t>
      </w: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5 </w:t>
      </w:r>
      <w:r w:rsidRPr="00CE4F65">
        <w:rPr>
          <w:sz w:val="24"/>
          <w:szCs w:val="24"/>
          <w:lang w:val="ru-RU"/>
        </w:rPr>
        <w:t>Требования безопасности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  <w:t>4</w:t>
      </w: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D31F67">
        <w:rPr>
          <w:sz w:val="24"/>
          <w:szCs w:val="24"/>
          <w:lang w:val="ru-RU"/>
        </w:rPr>
        <w:t xml:space="preserve"> </w:t>
      </w:r>
      <w:r w:rsidR="00D31F67" w:rsidRPr="00D31F67">
        <w:rPr>
          <w:sz w:val="24"/>
          <w:szCs w:val="24"/>
          <w:lang w:val="ru-RU"/>
        </w:rPr>
        <w:t>Требования охраны окружающей среды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A16C4D">
        <w:rPr>
          <w:sz w:val="24"/>
          <w:szCs w:val="24"/>
          <w:lang w:val="ru-RU"/>
        </w:rPr>
        <w:t>7</w:t>
      </w: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D31F67">
        <w:rPr>
          <w:sz w:val="24"/>
          <w:szCs w:val="24"/>
          <w:lang w:val="ru-RU"/>
        </w:rPr>
        <w:t xml:space="preserve"> </w:t>
      </w:r>
      <w:r w:rsidR="00D31F67" w:rsidRPr="00D31F67">
        <w:rPr>
          <w:sz w:val="24"/>
          <w:szCs w:val="24"/>
          <w:lang w:val="ru-RU"/>
        </w:rPr>
        <w:t>Правила приемки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8774E1">
        <w:rPr>
          <w:sz w:val="24"/>
          <w:szCs w:val="24"/>
          <w:lang w:val="ru-RU"/>
        </w:rPr>
        <w:t>8</w:t>
      </w: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D31F67">
        <w:rPr>
          <w:sz w:val="24"/>
          <w:szCs w:val="24"/>
          <w:lang w:val="ru-RU"/>
        </w:rPr>
        <w:t xml:space="preserve"> </w:t>
      </w:r>
      <w:r w:rsidR="00D31F67" w:rsidRPr="00D31F67">
        <w:rPr>
          <w:sz w:val="24"/>
          <w:szCs w:val="24"/>
          <w:lang w:val="ru-RU"/>
        </w:rPr>
        <w:t>Методы испытания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A16C4D">
        <w:rPr>
          <w:sz w:val="24"/>
          <w:szCs w:val="24"/>
          <w:lang w:val="ru-RU"/>
        </w:rPr>
        <w:t>9</w:t>
      </w: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9</w:t>
      </w:r>
      <w:r w:rsidR="00D31F67">
        <w:rPr>
          <w:sz w:val="24"/>
          <w:szCs w:val="24"/>
          <w:lang w:val="ru-RU"/>
        </w:rPr>
        <w:t xml:space="preserve"> </w:t>
      </w:r>
      <w:r w:rsidR="00D31F67" w:rsidRPr="00D31F67">
        <w:rPr>
          <w:sz w:val="24"/>
          <w:szCs w:val="24"/>
          <w:lang w:val="ru-RU"/>
        </w:rPr>
        <w:t>Упаковка и маркировка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  <w:t xml:space="preserve">          1</w:t>
      </w:r>
      <w:r w:rsidR="00A16C4D">
        <w:rPr>
          <w:sz w:val="24"/>
          <w:szCs w:val="24"/>
          <w:lang w:val="ru-RU"/>
        </w:rPr>
        <w:t>2</w:t>
      </w: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10</w:t>
      </w:r>
      <w:r w:rsidR="00D31F67">
        <w:rPr>
          <w:sz w:val="24"/>
          <w:szCs w:val="24"/>
          <w:lang w:val="ru-RU"/>
        </w:rPr>
        <w:t xml:space="preserve"> </w:t>
      </w:r>
      <w:r w:rsidR="00D31F67" w:rsidRPr="00D31F67">
        <w:rPr>
          <w:sz w:val="24"/>
          <w:szCs w:val="24"/>
          <w:lang w:val="ru-RU"/>
        </w:rPr>
        <w:t>Транспортирование и хранение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  <w:t xml:space="preserve">          1</w:t>
      </w:r>
      <w:r w:rsidR="008774E1">
        <w:rPr>
          <w:sz w:val="24"/>
          <w:szCs w:val="24"/>
          <w:lang w:val="ru-RU"/>
        </w:rPr>
        <w:t>3</w:t>
      </w: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11</w:t>
      </w:r>
      <w:r w:rsidR="00D31F67">
        <w:rPr>
          <w:sz w:val="24"/>
          <w:szCs w:val="24"/>
          <w:lang w:val="ru-RU"/>
        </w:rPr>
        <w:t xml:space="preserve"> </w:t>
      </w:r>
      <w:r w:rsidR="00D31F67" w:rsidRPr="00D31F67">
        <w:rPr>
          <w:sz w:val="24"/>
          <w:szCs w:val="24"/>
          <w:lang w:val="ru-RU"/>
        </w:rPr>
        <w:t>Гарантии производителя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  <w:t xml:space="preserve">          1</w:t>
      </w:r>
      <w:r w:rsidR="008774E1">
        <w:rPr>
          <w:sz w:val="24"/>
          <w:szCs w:val="24"/>
          <w:lang w:val="ru-RU"/>
        </w:rPr>
        <w:t>4</w:t>
      </w:r>
    </w:p>
    <w:p w:rsidR="00CE4F65" w:rsidRDefault="00CE4F65" w:rsidP="00037C86">
      <w:p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Библиография</w:t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</w:r>
      <w:r w:rsidR="00D31F67">
        <w:rPr>
          <w:sz w:val="24"/>
          <w:szCs w:val="24"/>
          <w:lang w:val="ru-RU"/>
        </w:rPr>
        <w:tab/>
        <w:t xml:space="preserve">          1</w:t>
      </w:r>
      <w:r w:rsidR="008774E1">
        <w:rPr>
          <w:sz w:val="24"/>
          <w:szCs w:val="24"/>
          <w:lang w:val="ru-RU"/>
        </w:rPr>
        <w:t>5</w:t>
      </w:r>
    </w:p>
    <w:p w:rsidR="00CE4F65" w:rsidRPr="00CE4F65" w:rsidRDefault="00CE4F65" w:rsidP="00037C86">
      <w:pPr>
        <w:spacing w:line="360" w:lineRule="auto"/>
        <w:ind w:firstLine="567"/>
        <w:jc w:val="center"/>
        <w:rPr>
          <w:sz w:val="24"/>
          <w:szCs w:val="24"/>
          <w:lang w:val="ru-RU"/>
        </w:rPr>
      </w:pPr>
    </w:p>
    <w:p w:rsidR="0059017E" w:rsidRPr="0059017E" w:rsidRDefault="0059017E" w:rsidP="0059017E">
      <w:pPr>
        <w:pStyle w:val="a3"/>
      </w:pPr>
    </w:p>
    <w:p w:rsidR="0059017E" w:rsidRPr="0059017E" w:rsidRDefault="0059017E" w:rsidP="0059017E">
      <w:pPr>
        <w:pStyle w:val="a3"/>
      </w:pPr>
    </w:p>
    <w:p w:rsidR="0059017E" w:rsidRPr="0059017E" w:rsidRDefault="0059017E" w:rsidP="0059017E">
      <w:pPr>
        <w:pStyle w:val="a3"/>
      </w:pPr>
    </w:p>
    <w:p w:rsidR="0059017E" w:rsidRPr="0059017E" w:rsidRDefault="0059017E" w:rsidP="0059017E">
      <w:pPr>
        <w:pStyle w:val="a3"/>
      </w:pPr>
    </w:p>
    <w:p w:rsidR="0059017E" w:rsidRPr="0059017E" w:rsidRDefault="0059017E" w:rsidP="0059017E">
      <w:pPr>
        <w:pStyle w:val="a3"/>
      </w:pPr>
    </w:p>
    <w:p w:rsidR="0059017E" w:rsidRPr="0059017E" w:rsidRDefault="0059017E" w:rsidP="0059017E">
      <w:pPr>
        <w:pStyle w:val="a3"/>
      </w:pPr>
    </w:p>
    <w:p w:rsidR="0059017E" w:rsidRPr="0059017E" w:rsidRDefault="0059017E" w:rsidP="0059017E">
      <w:pPr>
        <w:pStyle w:val="a3"/>
      </w:pPr>
    </w:p>
    <w:p w:rsidR="0059017E" w:rsidRPr="0059017E" w:rsidRDefault="0059017E" w:rsidP="0059017E">
      <w:pPr>
        <w:pStyle w:val="a3"/>
      </w:pPr>
    </w:p>
    <w:p w:rsidR="0059017E" w:rsidRPr="0059017E" w:rsidRDefault="0059017E" w:rsidP="0059017E">
      <w:pPr>
        <w:pStyle w:val="a3"/>
      </w:pPr>
    </w:p>
    <w:p w:rsidR="0059017E" w:rsidRPr="0059017E" w:rsidRDefault="0059017E" w:rsidP="0059017E">
      <w:pPr>
        <w:pStyle w:val="a3"/>
      </w:pPr>
    </w:p>
    <w:p w:rsidR="0059017E" w:rsidRPr="0059017E" w:rsidRDefault="0059017E" w:rsidP="0059017E">
      <w:pPr>
        <w:pStyle w:val="a3"/>
      </w:pPr>
    </w:p>
    <w:p w:rsidR="0059017E" w:rsidRDefault="0059017E" w:rsidP="0059017E">
      <w:pPr>
        <w:pStyle w:val="a3"/>
      </w:pPr>
    </w:p>
    <w:sectPr w:rsidR="0059017E" w:rsidSect="00E4079B">
      <w:headerReference w:type="default" r:id="rId7"/>
      <w:footerReference w:type="default" r:id="rId8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F65" w:rsidRDefault="00CE4F65" w:rsidP="0059017E">
      <w:r>
        <w:separator/>
      </w:r>
    </w:p>
  </w:endnote>
  <w:endnote w:type="continuationSeparator" w:id="0">
    <w:p w:rsidR="00CE4F65" w:rsidRDefault="00CE4F65" w:rsidP="00590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F67" w:rsidRPr="00D31F67" w:rsidRDefault="00D31F67" w:rsidP="00D31F67">
    <w:pPr>
      <w:pStyle w:val="a3"/>
      <w:jc w:val="right"/>
      <w:rPr>
        <w:lang w:val="ru-RU"/>
      </w:rPr>
    </w:pPr>
    <w:r>
      <w:rPr>
        <w:lang w:val="ru-RU"/>
      </w:rPr>
      <w:tab/>
    </w:r>
    <w:r>
      <w:rPr>
        <w:lang w:val="ru-RU"/>
      </w:rPr>
      <w:tab/>
    </w:r>
    <w:r>
      <w:rPr>
        <w:lang w:val="ru-RU"/>
      </w:rPr>
      <w:tab/>
    </w:r>
    <w:r w:rsidRPr="0059017E">
      <w:t>III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F65" w:rsidRDefault="00CE4F65" w:rsidP="0059017E">
      <w:r>
        <w:separator/>
      </w:r>
    </w:p>
  </w:footnote>
  <w:footnote w:type="continuationSeparator" w:id="0">
    <w:p w:rsidR="00CE4F65" w:rsidRDefault="00CE4F65" w:rsidP="005901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F65" w:rsidRDefault="00CE4F65" w:rsidP="00C76331">
    <w:pPr>
      <w:pStyle w:val="a6"/>
      <w:tabs>
        <w:tab w:val="clear" w:pos="9355"/>
      </w:tabs>
      <w:ind w:right="-2"/>
      <w:jc w:val="right"/>
      <w:rPr>
        <w:sz w:val="24"/>
        <w:szCs w:val="24"/>
      </w:rPr>
    </w:pPr>
    <w:r w:rsidRPr="000747E0">
      <w:rPr>
        <w:sz w:val="24"/>
        <w:szCs w:val="24"/>
      </w:rPr>
      <w:t>СТ</w:t>
    </w:r>
    <w:r w:rsidR="00C76331">
      <w:rPr>
        <w:sz w:val="24"/>
        <w:szCs w:val="24"/>
        <w:lang w:val="ru-RU"/>
      </w:rPr>
      <w:t xml:space="preserve"> </w:t>
    </w:r>
    <w:r w:rsidRPr="000747E0">
      <w:rPr>
        <w:sz w:val="24"/>
        <w:szCs w:val="24"/>
      </w:rPr>
      <w:t>РК</w:t>
    </w:r>
  </w:p>
  <w:p w:rsidR="00CE4F65" w:rsidRPr="000747E0" w:rsidRDefault="00CE4F65" w:rsidP="00C76331">
    <w:pPr>
      <w:pStyle w:val="a6"/>
      <w:ind w:right="-2"/>
      <w:jc w:val="right"/>
      <w:rPr>
        <w:i/>
        <w:sz w:val="24"/>
        <w:szCs w:val="24"/>
      </w:rPr>
    </w:pPr>
    <w:r w:rsidRPr="000747E0">
      <w:rPr>
        <w:i/>
        <w:sz w:val="24"/>
        <w:szCs w:val="24"/>
      </w:rPr>
      <w:t>(про</w:t>
    </w:r>
    <w:r>
      <w:rPr>
        <w:i/>
        <w:sz w:val="24"/>
        <w:szCs w:val="24"/>
      </w:rPr>
      <w:t>е</w:t>
    </w:r>
    <w:r w:rsidRPr="000747E0">
      <w:rPr>
        <w:i/>
        <w:sz w:val="24"/>
        <w:szCs w:val="24"/>
      </w:rPr>
      <w:t>кт, редакция 1)</w:t>
    </w:r>
  </w:p>
  <w:p w:rsidR="00CE4F65" w:rsidRDefault="00CE4F6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6632B"/>
    <w:multiLevelType w:val="hybridMultilevel"/>
    <w:tmpl w:val="6B4A6256"/>
    <w:lvl w:ilvl="0" w:tplc="D85263CC">
      <w:start w:val="1"/>
      <w:numFmt w:val="decimal"/>
      <w:lvlText w:val="%1"/>
      <w:lvlJc w:val="left"/>
      <w:pPr>
        <w:ind w:left="1081" w:hanging="18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kk-KZ" w:eastAsia="en-US" w:bidi="ar-SA"/>
      </w:rPr>
    </w:lvl>
    <w:lvl w:ilvl="1" w:tplc="E95E5842">
      <w:numFmt w:val="bullet"/>
      <w:lvlText w:val="•"/>
      <w:lvlJc w:val="left"/>
      <w:pPr>
        <w:ind w:left="2082" w:hanging="180"/>
      </w:pPr>
      <w:rPr>
        <w:rFonts w:hint="default"/>
        <w:lang w:val="kk-KZ" w:eastAsia="en-US" w:bidi="ar-SA"/>
      </w:rPr>
    </w:lvl>
    <w:lvl w:ilvl="2" w:tplc="515C97FC">
      <w:numFmt w:val="bullet"/>
      <w:lvlText w:val="•"/>
      <w:lvlJc w:val="left"/>
      <w:pPr>
        <w:ind w:left="3084" w:hanging="180"/>
      </w:pPr>
      <w:rPr>
        <w:rFonts w:hint="default"/>
        <w:lang w:val="kk-KZ" w:eastAsia="en-US" w:bidi="ar-SA"/>
      </w:rPr>
    </w:lvl>
    <w:lvl w:ilvl="3" w:tplc="4D54DD7C">
      <w:numFmt w:val="bullet"/>
      <w:lvlText w:val="•"/>
      <w:lvlJc w:val="left"/>
      <w:pPr>
        <w:ind w:left="4087" w:hanging="180"/>
      </w:pPr>
      <w:rPr>
        <w:rFonts w:hint="default"/>
        <w:lang w:val="kk-KZ" w:eastAsia="en-US" w:bidi="ar-SA"/>
      </w:rPr>
    </w:lvl>
    <w:lvl w:ilvl="4" w:tplc="575E3892">
      <w:numFmt w:val="bullet"/>
      <w:lvlText w:val="•"/>
      <w:lvlJc w:val="left"/>
      <w:pPr>
        <w:ind w:left="5089" w:hanging="180"/>
      </w:pPr>
      <w:rPr>
        <w:rFonts w:hint="default"/>
        <w:lang w:val="kk-KZ" w:eastAsia="en-US" w:bidi="ar-SA"/>
      </w:rPr>
    </w:lvl>
    <w:lvl w:ilvl="5" w:tplc="87B22190">
      <w:numFmt w:val="bullet"/>
      <w:lvlText w:val="•"/>
      <w:lvlJc w:val="left"/>
      <w:pPr>
        <w:ind w:left="6092" w:hanging="180"/>
      </w:pPr>
      <w:rPr>
        <w:rFonts w:hint="default"/>
        <w:lang w:val="kk-KZ" w:eastAsia="en-US" w:bidi="ar-SA"/>
      </w:rPr>
    </w:lvl>
    <w:lvl w:ilvl="6" w:tplc="0270C710">
      <w:numFmt w:val="bullet"/>
      <w:lvlText w:val="•"/>
      <w:lvlJc w:val="left"/>
      <w:pPr>
        <w:ind w:left="7094" w:hanging="180"/>
      </w:pPr>
      <w:rPr>
        <w:rFonts w:hint="default"/>
        <w:lang w:val="kk-KZ" w:eastAsia="en-US" w:bidi="ar-SA"/>
      </w:rPr>
    </w:lvl>
    <w:lvl w:ilvl="7" w:tplc="4880DB2A">
      <w:numFmt w:val="bullet"/>
      <w:lvlText w:val="•"/>
      <w:lvlJc w:val="left"/>
      <w:pPr>
        <w:ind w:left="8097" w:hanging="180"/>
      </w:pPr>
      <w:rPr>
        <w:rFonts w:hint="default"/>
        <w:lang w:val="kk-KZ" w:eastAsia="en-US" w:bidi="ar-SA"/>
      </w:rPr>
    </w:lvl>
    <w:lvl w:ilvl="8" w:tplc="65584E16">
      <w:numFmt w:val="bullet"/>
      <w:lvlText w:val="•"/>
      <w:lvlJc w:val="left"/>
      <w:pPr>
        <w:ind w:left="9099" w:hanging="180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38BF"/>
    <w:rsid w:val="00016489"/>
    <w:rsid w:val="00037C86"/>
    <w:rsid w:val="001D38BF"/>
    <w:rsid w:val="003C2F5B"/>
    <w:rsid w:val="004774C6"/>
    <w:rsid w:val="0048011B"/>
    <w:rsid w:val="0059017E"/>
    <w:rsid w:val="00671C5D"/>
    <w:rsid w:val="00675E9E"/>
    <w:rsid w:val="00682B22"/>
    <w:rsid w:val="006C4B0E"/>
    <w:rsid w:val="006E2BE0"/>
    <w:rsid w:val="008774E1"/>
    <w:rsid w:val="008F6D5F"/>
    <w:rsid w:val="009E6687"/>
    <w:rsid w:val="00A16C4D"/>
    <w:rsid w:val="00A33E65"/>
    <w:rsid w:val="00AF50AA"/>
    <w:rsid w:val="00B44AD3"/>
    <w:rsid w:val="00C14D88"/>
    <w:rsid w:val="00C422A2"/>
    <w:rsid w:val="00C75393"/>
    <w:rsid w:val="00C76331"/>
    <w:rsid w:val="00C826CE"/>
    <w:rsid w:val="00CE4F65"/>
    <w:rsid w:val="00D31F67"/>
    <w:rsid w:val="00E4079B"/>
    <w:rsid w:val="00E96A3E"/>
    <w:rsid w:val="00EA2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01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9017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9017E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5">
    <w:name w:val="List Paragraph"/>
    <w:basedOn w:val="a"/>
    <w:uiPriority w:val="1"/>
    <w:qFormat/>
    <w:rsid w:val="0059017E"/>
    <w:pPr>
      <w:ind w:left="618" w:firstLine="567"/>
    </w:pPr>
  </w:style>
  <w:style w:type="paragraph" w:styleId="a6">
    <w:name w:val="header"/>
    <w:basedOn w:val="a"/>
    <w:link w:val="a7"/>
    <w:uiPriority w:val="99"/>
    <w:unhideWhenUsed/>
    <w:rsid w:val="005901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017E"/>
    <w:rPr>
      <w:rFonts w:ascii="Times New Roman" w:eastAsia="Times New Roman" w:hAnsi="Times New Roman" w:cs="Times New Roman"/>
      <w:lang w:val="kk-KZ"/>
    </w:rPr>
  </w:style>
  <w:style w:type="paragraph" w:styleId="a8">
    <w:name w:val="footer"/>
    <w:basedOn w:val="a"/>
    <w:link w:val="a9"/>
    <w:uiPriority w:val="99"/>
    <w:unhideWhenUsed/>
    <w:rsid w:val="005901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017E"/>
    <w:rPr>
      <w:rFonts w:ascii="Times New Roman" w:eastAsia="Times New Roman" w:hAnsi="Times New Roman" w:cs="Times New Roman"/>
      <w:lang w:val="kk-KZ"/>
    </w:rPr>
  </w:style>
  <w:style w:type="table" w:styleId="aa">
    <w:name w:val="Table Grid"/>
    <w:basedOn w:val="a1"/>
    <w:uiPriority w:val="39"/>
    <w:rsid w:val="00590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413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NIPIneftegas JSC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Ирина Семерня</cp:lastModifiedBy>
  <cp:revision>2</cp:revision>
  <dcterms:created xsi:type="dcterms:W3CDTF">2020-01-23T12:22:00Z</dcterms:created>
  <dcterms:modified xsi:type="dcterms:W3CDTF">2020-01-23T12:22:00Z</dcterms:modified>
</cp:coreProperties>
</file>